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ШАБЛОН ЖАЛОБЫ НА ПОСТАНОВЛЕНИЕ (МАРКИРОВКА)</w:t>
      </w:r>
    </w:p>
    <w:p>
      <w:pPr>
        <w:spacing w:after="40"/>
        <w:jc w:val="center"/>
      </w:pPr>
      <w:r>
        <w:rPr>
          <w:b/>
          <w:bCs/>
          <w:sz w:val="24"/>
          <w:szCs w:val="24"/>
        </w:rPr>
        <w:t xml:space="preserve">Штраф за продажу просроченного товара по данным «Честного ЗНАКа»</w:t>
      </w:r>
    </w:p>
    <w:p>
      <w:pPr>
        <w:spacing w:after="160"/>
        <w:jc w:val="center"/>
      </w:pPr>
      <w:r>
        <w:rPr>
          <w:i/>
          <w:iCs/>
          <w:sz w:val="20"/>
          <w:szCs w:val="20"/>
        </w:rPr>
        <w:t xml:space="preserve">Сценарий: ветка Б — событие не оспаривается, спор о количестве единиц; в расчёт органа попали возвраты и аннулированные чеки, жалоба с требованием изменить постановление в части размера штрафа без усиления наказания</w:t>
      </w:r>
    </w:p>
    <w:p>
      <w:pPr>
        <w:spacing w:after="80"/>
      </w:pPr>
      <w:r>
        <w:rPr>
          <w:b/>
          <w:bCs/>
          <w:sz w:val="20"/>
          <w:szCs w:val="20"/>
        </w:rPr>
        <w:t xml:space="preserve">Как пользоваться шаблоном</w:t>
      </w:r>
    </w:p>
    <w:p>
      <w:pPr>
        <w:spacing w:after="80"/>
      </w:pPr>
      <w:r>
        <w:rPr>
          <w:sz w:val="20"/>
          <w:szCs w:val="20"/>
        </w:rPr>
        <w:t xml:space="preserve">1. Ниже два блока. ЧАСТЬ 1 — образец того, как выглядит заполненный документ. ЧАСТЬ 2 — чистый бланк: заполните поля (в скобках и на подчёркиваниях) своими данными.</w:t>
      </w:r>
    </w:p>
    <w:p>
      <w:pPr>
        <w:spacing w:after="80"/>
      </w:pPr>
      <w:r>
        <w:rPr>
          <w:sz w:val="20"/>
          <w:szCs w:val="20"/>
        </w:rPr>
        <w:t xml:space="preserve">2. Реквизиты постановления, дату продажи, номер кассы и КОЛИЧЕСТВО ЕДИНИЦ перепишите из своего постановления — в образце они приведены лишь для примера. Количество проверьте отдельно: штраф считается за каждую проданную единицу, и каждая лишняя позиция в расчёте органа стоит 10 000 рублей.</w:t>
      </w:r>
    </w:p>
    <w:p>
      <w:pPr>
        <w:spacing w:after="80"/>
      </w:pPr>
      <w:r>
        <w:rPr>
          <w:sz w:val="20"/>
          <w:szCs w:val="20"/>
        </w:rPr>
        <w:t xml:space="preserve">3. После заполнения удалите подсказки в круглых скобках.</w:t>
      </w:r>
    </w:p>
    <w:p>
      <w:pPr>
        <w:spacing w:after="80"/>
      </w:pPr>
      <w:r>
        <w:rPr>
          <w:sz w:val="20"/>
          <w:szCs w:val="20"/>
        </w:rPr>
        <w:t xml:space="preserve">4. Подайте жалобу в вышестоящий орган или вышестоящему должностному лицу ТОЛЬКО в электронном виде — по ч. 3.2 ст. 30.2 КоАП РФ иная форма для этого пути не предусмотрена. Либо обратитесь в арбитражный суд: правонарушение связано с предпринимательской деятельностью (ч. 3 ст. 30.1 КоАП РФ), и на этот путь электронное ограничение не распространяется. Срок — 10 дней со дня получения копии постановления (ч. 1 ст. 30.3 КоАП РФ), государственной пошлиной жалоба не облагается (ч. 5 ст. 30.2 КоАП РФ).</w:t>
      </w:r>
    </w:p>
    <w:p>
      <w:pPr>
        <w:spacing w:after="80"/>
      </w:pPr>
      <w:r>
        <w:rPr>
          <w:sz w:val="20"/>
          <w:szCs w:val="20"/>
        </w:rPr>
        <w:t xml:space="preserve">5. Сохраните подтверждение подачи и квитанцию о приёме электронного документа. Решение по жалобе изготавливается только электронным документом в системе досудебного обжалования (ч. 1.1 ст. 30.8 КоАП РФ) — проверяйте электронный кабинет, а не почтовый ящик.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Нормативная база: ч. 4 ст. 14.43 КоАП РФ, п. 21 ч. 1 ст. 3.5 КоАП РФ, ч. 2 ст. 26.8 КоАП РФ, ч. 3.1 ст. 28.6 КоАП РФ, п. 3 ч. 1 ст. 30.1 КоАП РФ, ч. 3.2 ст. 30.2 КоАП РФ, ч. 5 ст. 30.2 КоАП РФ, ч. 1 ст. 30.3 КоАП РФ, п. 2 ч. 1 ст. 30.7 КоАП РФ.</w:t>
      </w:r>
    </w:p>
    <w:p>
      <w:pPr>
        <w:pBdr>
          <w:top w:val="single" w:color="999999" w:sz="6" w:space="6"/>
        </w:pBdr>
        <w:spacing w:after="160"/>
      </w:pPr>
      <w:r>
        <w:rPr>
          <w:i/>
          <w:iCs/>
          <w:sz w:val="20"/>
          <w:szCs w:val="20"/>
        </w:rPr>
        <w:t xml:space="preserve">Это типовой шаблон, а не индивидуальная юридическая консультация. Проверьте текст под свою ситуацию. Нужна помощь — закажите заполнение жалобы на dosudebno.ru, мы сверим количество единиц и пересчитаем штраф.</w:t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1. ОБРАЗЕЦ ЗАПОЛНЕНИЯ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Руководителю территориального управления Федеральной службы по надзору в сфере защиты прав потребителей и благополучия человека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420111, г. Казань, ул. Надзорная, д. 5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индивидуального предпринимателя Иванов Иван Иванович</w:t>
      </w:r>
    </w:p>
    <w:p>
      <w:pPr>
        <w:spacing w:after="80"/>
        <w:jc w:val="both"/>
      </w:pPr>
      <w:r>
        <w:rPr>
          <w:sz w:val="24"/>
          <w:szCs w:val="24"/>
        </w:rPr>
        <w:t xml:space="preserve">ОГРНИП: 312774600012345</w:t>
      </w:r>
    </w:p>
    <w:p>
      <w:pPr>
        <w:spacing w:after="80"/>
        <w:jc w:val="both"/>
      </w:pPr>
      <w:r>
        <w:rPr>
          <w:sz w:val="24"/>
          <w:szCs w:val="24"/>
        </w:rPr>
        <w:t xml:space="preserve">ИНН: 771234567890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123456, г. Москва, ул. Примерная, д. 1, кв. 1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+7 (915) 123-45-67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ivanov@example.com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ЖАЛОБА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на постановление по делу об административном правонарушении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ОБЖАЛУЕМОЕ ПОСТАНОВЛЕНИЕ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№ 16-2026-0004512 от 15.09.2026 по делу об административном правонарушении, предусмотренном ч. 4 ст. 14.43 КоАП РФ, вынесенное в отношении меня как индивидуального предпринимателя, с назначением административного штрафа в размере 140 000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вынесено без составления протокола об административном правонарушении и без моего участия на основании ч. 3.1 ст. 28.6 КоАП РФ по данным, зафиксированным с использованием государственной информационной системы мониторинга за оборотом товаров, подлежащих обязательной маркировке средствами идентификации.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постановления получена мной 22.09.2026.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постановлению, 08.09.2026 в торговом объекте по адресу г. Казань, ул. Торговая, д. 12 с применением контрольно-кассовой техники с регистрационным номером 0001234567890123 реализовано 14 ед. товара молоко питьевое пастеризованное 3,2%, 0,9 л, срок годности которого истёк.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Сам факт продажи товара с истёкшим сроком годности после поступления запрета из информационной системы мониторинга я не оспариваю. Оспаривается исключительно количество единиц, положенное в основу расчёта административного штрафа.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число вменяемых операций включены расчёты, по которым товар покупателям фактически не остался: по части позиций в тот же день оформлены чеки возврата, ещё несколько чеков аннулированы как ошибочно пробитые и повторно проведены. Фактическое количество единиц товара с истёкшим сроком годности, реализованных и не возвращённых, составляет 9 ед.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ДОВОДЫ И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Административный штраф по ч. 4 ст. 14.43 КоАП РФ назначается индивидуальным предпринимателям в размере 10 000 рублей за каждую единицу проданного товара, срок годности которого истёк. Способ исчисления такого штрафа установлен п. 21 ч. 1 ст. 3.5 КоАП РФ: его размер определяется суммой произведения размера штрафа и количества единиц проданного товара. Следовательно, количество единиц — не характеристика деяния, а прямой множитель в расчёте наказания, и его неверное определение искажает размер штрафа кратно.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Расчёт по данным обжалуемого постановления:</w:t>
      </w:r>
    </w:p>
    <w:p>
      <w:pPr>
        <w:spacing w:after="80"/>
        <w:jc w:val="both"/>
      </w:pPr>
      <w:r>
        <w:rPr>
          <w:sz w:val="24"/>
          <w:szCs w:val="24"/>
        </w:rPr>
        <w:t xml:space="preserve">10 000 руб. × 14 ед. = 140 000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Расчёт по фактическому количеству реализованных и не возвращённых единиц:</w:t>
      </w:r>
    </w:p>
    <w:p>
      <w:pPr>
        <w:spacing w:after="80"/>
        <w:jc w:val="both"/>
      </w:pPr>
      <w:r>
        <w:rPr>
          <w:sz w:val="24"/>
          <w:szCs w:val="24"/>
        </w:rPr>
        <w:t xml:space="preserve">10 000 руб. × 9 ед. = 90 000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Разница составляет 50 000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Единица товара, возвращённая покупателем по чеку возврата, не может считаться проданной для целей ч. 4 ст. 14.43 КоАП РФ: расчётная операция аннулирована встречной, товар покупателю не передан. Аналогично не образуют проданных единиц ошибочно пробитые и аннулированные чеки, по которым та же позиция была затем проведена повторно, — иначе одна и та же единица учитывается в расчёте дважды.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Данные информационной системы мониторинга приравнены к показаниям специальных технических средств (ч. 2 ст. 26.8 КоАП РФ) и подлежат оценке наравне с иными доказательствами. Приложенные отчёт о закрытии смены по контрольно-кассовой технике 0001234567890123 за 08.09.2026, чеки возврата и служебные записки об аннулировании сформированы на основании данных того же фискального накопителя и позволяют выделить операции, не образующие продажи.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примечания к ст. 1.5 КоАП РФ правило о том, что лицо не обязано доказывать свою невиновность, к настоящему делу не применяется, — поэтому расхождение в количестве подтверждается первичными документами по каждой исключаемой позиции.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 п. 2 ч. 1 ст. 30.7 КоАП РФ по результатам рассмотрения жалобы выносится решение об изменении постановления, если при этом не усиливается административное наказание. Снижение штрафа до суммы, соответствующей фактическому количеству единиц, наказание не усиливает и квалификацию деяния не изменяет.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О СРОКЕ И ПОРЯДКЕ ПОДАЧИ ЖАЛОБЫ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обжалуемого постановления получена мной 22.09.2026, в связи с чем установленный ч. 1 ст. 30.3 КоАП РФ десятидневный срок обжалования не пропущен.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жалоба подаётся в вышестоящий орган (вышестоящему должностному лицу) в электронном виде, как того требует ч. 3.2 ст. 30.2 КоАП РФ. Право обратиться с жалобой в арбитражный суд, поскольку правонарушение связано с осуществлением предпринимательской деятельности, за мной сохраняется (п. 3 ч. 1, ч. 3 ст. 30.1 КоАП РФ). В силу ч. 5 ст. 30.2 КоАП РФ государственной пошлиной жалоба не облагается.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Постановление № 16-2026-0004512 от 15.09.2026 по делу об административном правонарушении, предусмотренном ч. 4 ст. 14.43 КоАП РФ, изменить в части размера административного штрафа, снизив его с 140 000 руб. до 90 000 руб. — исходя из фактического количества 9 ед. проданного товара (п. 2 ч. 1 ст. 30.7 КоАП РФ).</w:t>
      </w:r>
    </w:p>
    <w:p>
      <w:pPr>
        <w:spacing w:after="80"/>
        <w:jc w:val="both"/>
      </w:pPr>
      <w:r>
        <w:rPr>
          <w:sz w:val="24"/>
          <w:szCs w:val="24"/>
        </w:rPr>
        <w:t xml:space="preserve">2) В остальной части постановление оставить без изменения.</w:t>
      </w:r>
    </w:p>
    <w:p>
      <w:pPr>
        <w:spacing w:after="80"/>
        <w:jc w:val="both"/>
      </w:pPr>
      <w:r>
        <w:rPr>
          <w:sz w:val="24"/>
          <w:szCs w:val="24"/>
        </w:rPr>
        <w:t xml:space="preserve">3) О принятом решении уведомить меня по адресу и контактам, указанным в настоящей жалобе.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постановления № 16-2026-0004512 от 15.09.2026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Отчёт о закрытии смены по контрольно-кассовой технике 0001234567890123 за 08.09.2026 с детализацией по позициям — на 4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Копии чеков возврата по спорным позициям — на 3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Служебные записки об аннулировании ошибочно пробитых чеков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5. Заявления покупателей о возврате товара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6. Документы, подтверждающие получение копии постановления 22.09.2026,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Обращаю внимание, что уплата административного штрафа в размере половины суммы возможна не позднее двадцати дней со дня вынесения постановления по правилам ч. 1.3-3 ст. 32.2 КоАП РФ для правонарушений, выявленных в ходе осуществления государственного контроля (надзора); применение этой нормы к настоящему делу определяется органом, а срок рассмотрения жалобы (ч. 1 ст. 30.5 КоАП РФ) может выйти за пределы указанных двадцати дней.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28.09.2026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Иванов Иван Иванович</w:t>
      </w:r>
    </w:p>
    <w:p>
      <w:r>
        <w:br w:type="page"/>
      </w:r>
    </w:p>
    <w:p>
      <w:pPr>
        <w:pBdr>
          <w:top w:val="single" w:color="999999" w:sz="6" w:space="6"/>
        </w:pBdr>
        <w:spacing w:after="160"/>
        <w:jc w:val="center"/>
      </w:pPr>
      <w:r>
        <w:rPr>
          <w:b/>
          <w:bCs/>
          <w:sz w:val="26"/>
          <w:szCs w:val="26"/>
        </w:rPr>
        <w:t xml:space="preserve">ЧАСТЬ 2. ЧИСТЫЙ БЛАНК — ЗАПОЛНИТЕ СВОИМИ ДАННЫМИ</w:t>
      </w:r>
    </w:p>
    <w:p>
      <w:pPr>
        <w:spacing w:after="80"/>
        <w:jc w:val="both"/>
      </w:pPr>
      <w:r>
        <w:rPr>
          <w:sz w:val="24"/>
          <w:szCs w:val="24"/>
        </w:rPr>
        <w:t xml:space="preserve">Кому: ________________________ (наименование адресата: ООО / ИП / ФИО)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(юридический адрес адресата)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От: индивидуального предпринимателя ________________________ (ваши фамилия, имя, отчество)</w:t>
      </w:r>
    </w:p>
    <w:p>
      <w:pPr>
        <w:spacing w:after="80"/>
        <w:jc w:val="both"/>
      </w:pPr>
      <w:r>
        <w:rPr>
          <w:sz w:val="24"/>
          <w:szCs w:val="24"/>
        </w:rPr>
        <w:t xml:space="preserve">ОГРНИП: ____________ (ваш ОГРНИП)</w:t>
      </w:r>
    </w:p>
    <w:p>
      <w:pPr>
        <w:spacing w:after="80"/>
        <w:jc w:val="both"/>
      </w:pPr>
      <w:r>
        <w:rPr>
          <w:sz w:val="24"/>
          <w:szCs w:val="24"/>
        </w:rPr>
        <w:t xml:space="preserve">ИНН: ____________ (ваш ИНН)</w:t>
      </w:r>
    </w:p>
    <w:p>
      <w:pPr>
        <w:spacing w:after="80"/>
        <w:jc w:val="both"/>
      </w:pPr>
      <w:r>
        <w:rPr>
          <w:sz w:val="24"/>
          <w:szCs w:val="24"/>
        </w:rPr>
        <w:t xml:space="preserve">Адрес: ________________________ (ваш почтовый адрес с индексом)</w:t>
      </w:r>
    </w:p>
    <w:p>
      <w:pPr>
        <w:spacing w:after="80"/>
        <w:jc w:val="both"/>
      </w:pPr>
      <w:r>
        <w:rPr>
          <w:sz w:val="24"/>
          <w:szCs w:val="24"/>
        </w:rPr>
        <w:t xml:space="preserve">Телефон: _______________ (ваш телефон)</w:t>
      </w:r>
    </w:p>
    <w:p>
      <w:pPr>
        <w:spacing w:after="80"/>
        <w:jc w:val="both"/>
      </w:pPr>
      <w:r>
        <w:rPr>
          <w:sz w:val="24"/>
          <w:szCs w:val="24"/>
        </w:rPr>
        <w:t xml:space="preserve">E-mail: _______________ (ваш e-mail)</w:t>
      </w:r>
    </w:p>
    <w:p>
      <w:pPr>
        <w:spacing w:after="80"/>
      </w:pPr>
    </w:p>
    <w:p>
      <w:pPr>
        <w:spacing w:after="80"/>
      </w:pPr>
    </w:p>
    <w:p>
      <w:pPr>
        <w:spacing w:after="80"/>
        <w:jc w:val="center"/>
      </w:pPr>
      <w:r>
        <w:rPr>
          <w:b/>
          <w:bCs/>
          <w:sz w:val="28"/>
          <w:szCs w:val="28"/>
        </w:rPr>
        <w:t xml:space="preserve">ЖАЛОБА</w:t>
      </w:r>
    </w:p>
    <w:p>
      <w:pPr>
        <w:spacing w:after="80"/>
        <w:jc w:val="center"/>
      </w:pPr>
      <w:r>
        <w:rPr>
          <w:b/>
          <w:bCs/>
          <w:sz w:val="24"/>
          <w:szCs w:val="24"/>
        </w:rPr>
        <w:t xml:space="preserve">на постановление по делу об административном правонарушении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ОБЖАЛУЕМОЕ ПОСТАНОВЛЕНИЕ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№ ____________________ (номер постановления / УИН) от «__» __________ 20__ г. (дата вынесения постановления) по делу об административном правонарушении, предусмотренном _______________ (статья КоАП из постановления), вынесенное в отношении меня как индивидуального предпринимателя, с назначением административного штрафа в размере __________ (сумма штрафа)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Постановление вынесено без составления протокола об административном правонарушении и без моего участия на основании ч. 3.1 ст. 28.6 КоАП РФ по данным, зафиксированным с использованием государственной информационной системы мониторинга за оборотом товаров, подлежащих обязательной маркировке средствами идентификации.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постановления получена мной «__» __________ 20__ г. (дата получения копии).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2. ФАКТИЧЕСКИЕ ОБСТОЯТЕЛЬСТВА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Согласно постановлению, «__» __________ 20__ г. (дата продажи по постановлению) в торговом объекте по адресу ________________________ (адрес торгового объекта из постановления) с применением контрольно-кассовой техники с регистрационным номером ____________________ (регистрационный номер ККТ) реализовано ____ (количество единиц по постановлению) ед. товара ________________________ (наименование товара из постановления), срок годности которого истёк.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Сам факт продажи товара с истёкшим сроком годности после поступления запрета из информационной системы мониторинга я не оспариваю. Оспаривается исключительно количество единиц, положенное в основу расчёта административного штрафа.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число вменяемых операций включены расчёты, по которым товар покупателям фактически не остался: по части позиций в тот же день оформлены чеки возврата, ещё несколько чеков аннулированы как ошибочно пробитые и повторно проведены. Фактическое количество единиц товара с истёкшим сроком годности, реализованных и не возвращённых, составляет ____ (фактическое количество единиц) ед.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3. ДОВОДЫ И ПРАВОВОЕ ОБОСНОВАНИЕ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Административный штраф по ч. 4 ст. 14.43 КоАП РФ назначается индивидуальным предпринимателям в размере 10 000 рублей за каждую единицу проданного товара, срок годности которого истёк. Способ исчисления такого штрафа установлен п. 21 ч. 1 ст. 3.5 КоАП РФ: его размер определяется суммой произведения размера штрафа и количества единиц проданного товара. Следовательно, количество единиц — не характеристика деяния, а прямой множитель в расчёте наказания, и его неверное определение искажает размер штрафа кратно.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Расчёт по данным обжалуемого постановления:</w:t>
      </w:r>
    </w:p>
    <w:p>
      <w:pPr>
        <w:spacing w:after="80"/>
        <w:jc w:val="both"/>
      </w:pPr>
      <w:r>
        <w:rPr>
          <w:sz w:val="24"/>
          <w:szCs w:val="24"/>
        </w:rPr>
        <w:t xml:space="preserve">10 000 руб. × ____ (количество единиц по постановлению) ед. = __________ (сумма штрафа)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Расчёт по фактическому количеству реализованных и не возвращённых единиц:</w:t>
      </w:r>
    </w:p>
    <w:p>
      <w:pPr>
        <w:spacing w:after="80"/>
        <w:jc w:val="both"/>
      </w:pPr>
      <w:r>
        <w:rPr>
          <w:sz w:val="24"/>
          <w:szCs w:val="24"/>
        </w:rPr>
        <w:t xml:space="preserve">10 000 руб. × ____ (фактическое количество единиц) ед. = __________ (штраф по фактическому количеству)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Разница составляет __________ (разница в размере штрафа) руб.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Единица товара, возвращённая покупателем по чеку возврата, не может считаться проданной для целей ч. 4 ст. 14.43 КоАП РФ: расчётная операция аннулирована встречной, товар покупателю не передан. Аналогично не образуют проданных единиц ошибочно пробитые и аннулированные чеки, по которым та же позиция была затем проведена повторно, — иначе одна и та же единица учитывается в расчёте дважды.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Данные информационной системы мониторинга приравнены к показаниям специальных технических средств (ч. 2 ст. 26.8 КоАП РФ) и подлежат оценке наравне с иными доказательствами. Приложенные отчёт о закрытии смены по контрольно-кассовой технике ____________________ (регистрационный номер ККТ) за «__» __________ 20__ г. (дата продажи по постановлению), чеки возврата и служебные записки об аннулировании сформированы на основании данных того же фискального накопителя и позволяют выделить операции, не образующие продажи.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В силу примечания к ст. 1.5 КоАП РФ правило о том, что лицо не обязано доказывать свою невиновность, к настоящему делу не применяется, — поэтому расхождение в количестве подтверждается первичными документами по каждой исключаемой позиции.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 п. 2 ч. 1 ст. 30.7 КоАП РФ по результатам рассмотрения жалобы выносится решение об изменении постановления, если при этом не усиливается административное наказание. Снижение штрафа до суммы, соответствующей фактическому количеству единиц, наказание не усиливает и квалификацию деяния не изменяет.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4. О СРОКЕ И ПОРЯДКЕ ПОДАЧИ ЖАЛОБЫ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Копия обжалуемого постановления получена мной «__» __________ 20__ г. (дата получения копии), в связи с чем установленный ч. 1 ст. 30.3 КоАП РФ десятидневный срок обжалования не пропущен.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Настоящая жалоба подаётся в вышестоящий орган (вышестоящему должностному лицу) в электронном виде, как того требует ч. 3.2 ст. 30.2 КоАП РФ. Право обратиться с жалобой в арбитражный суд, поскольку правонарушение связано с осуществлением предпринимательской деятельности, за мной сохраняется (п. 3 ч. 1, ч. 3 ст. 30.1 КоАП РФ). В силу ч. 5 ст. 30.2 КоАП РФ государственной пошлиной жалоба не облагается.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5. ПРОШУ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1) Постановление № ____________________ (номер постановления / УИН) от «__» __________ 20__ г. (дата вынесения постановления) по делу об административном правонарушении, предусмотренном _______________ (статья КоАП из постановления), изменить в части размера административного штрафа, снизив его с __________ (сумма штрафа) руб. до __________ (штраф по фактическому количеству) руб. — исходя из фактического количества ____ (фактическое количество единиц) ед. проданного товара (п. 2 ч. 1 ст. 30.7 КоАП РФ).</w:t>
      </w:r>
    </w:p>
    <w:p>
      <w:pPr>
        <w:spacing w:after="80"/>
        <w:jc w:val="both"/>
      </w:pPr>
      <w:r>
        <w:rPr>
          <w:sz w:val="24"/>
          <w:szCs w:val="24"/>
        </w:rPr>
        <w:t xml:space="preserve">2) В остальной части постановление оставить без изменения.</w:t>
      </w:r>
    </w:p>
    <w:p>
      <w:pPr>
        <w:spacing w:after="80"/>
        <w:jc w:val="both"/>
      </w:pPr>
      <w:r>
        <w:rPr>
          <w:sz w:val="24"/>
          <w:szCs w:val="24"/>
        </w:rPr>
        <w:t xml:space="preserve">3) О принятом решении уведомить меня по адресу и контактам, указанным в настоящей жалобе.</w:t>
      </w:r>
    </w:p>
    <w:p>
      <w:pPr>
        <w:spacing w:after="80"/>
      </w:pP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6. ПРИЛОЖЕНИЯ</w:t>
      </w:r>
    </w:p>
    <w:p>
      <w:pPr>
        <w:spacing w:after="80"/>
      </w:pPr>
    </w:p>
    <w:p>
      <w:pPr>
        <w:spacing w:after="80"/>
      </w:pPr>
      <w:r>
        <w:rPr>
          <w:b/>
          <w:bCs/>
          <w:sz w:val="24"/>
          <w:szCs w:val="24"/>
        </w:rPr>
        <w:t xml:space="preserve">1. Копия постановления № ____________________ (номер постановления / УИН) от «__» __________ 20__ г. (дата вынесения постановления)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2. Отчёт о закрытии смены по контрольно-кассовой технике ____________________ (регистрационный номер ККТ) за «__» __________ 20__ г. (дата продажи по постановлению) с детализацией по позициям — на 4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3. Копии чеков возврата по спорным позициям — на 3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4. Служебные записки об аннулировании ошибочно пробитых чеков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5. Заявления покупателей о возврате товара — на 2 листах.</w:t>
      </w:r>
    </w:p>
    <w:p>
      <w:pPr>
        <w:spacing w:after="80"/>
      </w:pPr>
      <w:r>
        <w:rPr>
          <w:b/>
          <w:bCs/>
          <w:sz w:val="24"/>
          <w:szCs w:val="24"/>
        </w:rPr>
        <w:t xml:space="preserve">6. Документы, подтверждающие получение копии постановления «__» __________ 20__ г. (дата получения копии), — на 1 листе.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Обращаю внимание, что уплата административного штрафа в размере половины суммы возможна не позднее двадцати дней со дня вынесения постановления по правилам ч. 1.3-3 ст. 32.2 КоАП РФ для правонарушений, выявленных в ходе осуществления государственного контроля (надзора); применение этой нормы к настоящему делу определяется органом, а срок рассмотрения жалобы (ч. 1 ст. 30.5 КоАП РФ) может выйти за пределы указанных двадцати дней.</w:t>
      </w:r>
    </w:p>
    <w:p>
      <w:pPr>
        <w:spacing w:after="80"/>
      </w:pP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Дата: «__» __________ 20__ г. (дата подписи)</w:t>
      </w:r>
    </w:p>
    <w:p>
      <w:pPr>
        <w:spacing w:after="80"/>
      </w:pPr>
    </w:p>
    <w:p>
      <w:pPr>
        <w:spacing w:after="80"/>
        <w:jc w:val="both"/>
      </w:pPr>
      <w:r>
        <w:rPr>
          <w:sz w:val="24"/>
          <w:szCs w:val="24"/>
        </w:rPr>
        <w:t xml:space="preserve">Подпись: ________________ / ________________________ (ваши фамилия, имя, отчество)</w:t>
      </w:r>
    </w:p>
    <w:sectPr>
      <w:footerReference w:type="default" r:id="rId7"/>
      <w:pgSz w:w="11906" w:h="16838" w:orient="portrait"/>
      <w:pgMar w:top="1134" w:right="851" w:bottom="1134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777777"/>
        <w:sz w:val="18"/>
        <w:szCs w:val="18"/>
      </w:rPr>
      <w:t xml:space="preserve">Бесплатный шаблон • Досудебно (dosudebno.ru) • не является индивидуальной юридической консультацией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жалобы: Штраф за продажу просроченного товара по данным «Честного ЗНАКа»</dc:title>
  <dc:creator>Досудебно (dosudebno.ru)</dc:creator>
  <dc:description>Бесплатный шаблон жалобы на постановление о штрафе за продажу маркированного товара</dc:description>
  <cp:lastModifiedBy>Un-named</cp:lastModifiedBy>
  <cp:revision>1</cp:revision>
  <dcterms:created xsi:type="dcterms:W3CDTF">2026-08-18T10:57:00.561Z</dcterms:created>
  <dcterms:modified xsi:type="dcterms:W3CDTF">2026-08-18T10:57:00.561Z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